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480" w:lineRule="auto"/>
      </w:pPr>
      <w:r>
        <w:fldChar w:fldCharType="begin"/>
      </w:r>
      <w:r>
        <w:instrText xml:space="preserve"> SEQ CHAPTER \h \r 1</w:instrText>
      </w:r>
      <w:r>
        <w:fldChar w:fldCharType="end"/>
      </w:r>
      <w:r>
        <w:t xml:space="preserve">         You have listened to video and audio recordings in Spanish. Each of you has been given  transcripts of the recordings which have been admitted into evidence. The transcripts are translations of the foreign language recordings.</w:t>
      </w: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pPr>
      <w:r>
        <w:t xml:space="preserve">         Although some of you may know Spanish, it is important that all jurors consider the same evidence. </w:t>
      </w: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480" w:lineRule="auto"/>
      </w:pPr>
      <w:r>
        <w:t xml:space="preserve">         The parties agree that the transcripts of the July 7, 2007 and the July 13, 2007 interviews  between Investigator Holguin and the defendant are accurate. Therefore, you must disregard any  different meaning for those transcripts. </w:t>
      </w: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480" w:lineRule="auto"/>
      </w:pPr>
      <w:r>
        <w:t xml:space="preserve">         The parties do not agree to the accuracy of the transcript detailing the July 13, 2007</w:t>
      </w: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pPr>
      <w:r>
        <w:t xml:space="preserve"> eavesdrop conversation between Victor Jimenez and the defendant. Therefore, you are not  required to accept the translation that is contained in that transcript as accurate. In interpreting  the eavesdrop transcript, you may rely upon your own understanding and assessment of the  evidence</w:t>
      </w:r>
      <w:r>
        <w:rPr>
          <w:rFonts w:ascii="Arial" w:hAnsi="Arial"/>
        </w:rPr>
        <w:t xml:space="preserve">. </w:t>
      </w: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Defendant’s Instruction Number 1.</w:t>
      </w: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7CAB" w:rsidRDefault="00457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Non-I.P.I.</w:t>
      </w:r>
    </w:p>
    <w:sectPr w:rsidR="00457CAB" w:rsidSect="00457C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CAB"/>
    <w:rsid w:val="0045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