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57E" w14:textId="77777777" w:rsidR="00C93CD4" w:rsidRPr="0087623D" w:rsidRDefault="00C93CD4">
      <w:pPr>
        <w:tabs>
          <w:tab w:val="center" w:pos="4680"/>
          <w:tab w:val="left" w:pos="5040"/>
          <w:tab w:val="left" w:pos="5760"/>
        </w:tabs>
        <w:rPr>
          <w:rFonts w:ascii="Arial" w:hAnsi="Arial" w:cs="Arial"/>
          <w:b/>
          <w:bCs/>
        </w:rPr>
      </w:pPr>
      <w:r>
        <w:rPr>
          <w:rFonts w:ascii="Segoe Print" w:hAnsi="Segoe Print" w:cs="Segoe Print"/>
          <w:b/>
          <w:bCs/>
        </w:rPr>
        <w:tab/>
      </w:r>
      <w:r w:rsidRPr="0087623D">
        <w:rPr>
          <w:rFonts w:ascii="Arial" w:hAnsi="Arial" w:cs="Arial"/>
          <w:b/>
          <w:bCs/>
        </w:rPr>
        <w:t>STATE OF ILLINOIS</w:t>
      </w:r>
    </w:p>
    <w:p w14:paraId="5C227EDA" w14:textId="77777777" w:rsidR="00C93CD4" w:rsidRPr="0087623D" w:rsidRDefault="00C93CD4">
      <w:pPr>
        <w:tabs>
          <w:tab w:val="center" w:pos="4680"/>
          <w:tab w:val="left" w:pos="5040"/>
          <w:tab w:val="left" w:pos="5760"/>
        </w:tabs>
        <w:rPr>
          <w:rFonts w:ascii="Arial" w:hAnsi="Arial" w:cs="Arial"/>
          <w:b/>
          <w:bCs/>
        </w:rPr>
      </w:pPr>
      <w:r w:rsidRPr="0087623D">
        <w:rPr>
          <w:rFonts w:ascii="Arial" w:hAnsi="Arial" w:cs="Arial"/>
          <w:b/>
          <w:bCs/>
        </w:rPr>
        <w:tab/>
        <w:t>IN THE CIRCUIT COURT OF THE 18TH JUDICIAL CIRCUIT</w:t>
      </w:r>
    </w:p>
    <w:p w14:paraId="3269699B" w14:textId="77777777" w:rsidR="00C93CD4" w:rsidRPr="0087623D" w:rsidRDefault="00C93CD4">
      <w:pPr>
        <w:tabs>
          <w:tab w:val="center" w:pos="4680"/>
          <w:tab w:val="left" w:pos="5040"/>
          <w:tab w:val="left" w:pos="5760"/>
        </w:tabs>
        <w:rPr>
          <w:rFonts w:ascii="Arial" w:hAnsi="Arial" w:cs="Arial"/>
          <w:b/>
          <w:bCs/>
        </w:rPr>
      </w:pPr>
      <w:r w:rsidRPr="0087623D">
        <w:rPr>
          <w:rFonts w:ascii="Arial" w:hAnsi="Arial" w:cs="Arial"/>
          <w:b/>
          <w:bCs/>
        </w:rPr>
        <w:tab/>
        <w:t>COUNTY OF DUPAGE</w:t>
      </w:r>
    </w:p>
    <w:p w14:paraId="1105352E" w14:textId="77777777" w:rsidR="00C93CD4" w:rsidRPr="0087623D" w:rsidRDefault="00C93CD4">
      <w:pPr>
        <w:tabs>
          <w:tab w:val="left" w:pos="720"/>
          <w:tab w:val="left" w:pos="5040"/>
          <w:tab w:val="left" w:pos="5760"/>
        </w:tabs>
        <w:rPr>
          <w:rFonts w:ascii="Arial" w:hAnsi="Arial" w:cs="Arial"/>
        </w:rPr>
      </w:pPr>
    </w:p>
    <w:p w14:paraId="0FD5DF56" w14:textId="77777777" w:rsidR="00C93CD4" w:rsidRPr="0087623D" w:rsidRDefault="00C93CD4">
      <w:pPr>
        <w:tabs>
          <w:tab w:val="left" w:pos="-1440"/>
          <w:tab w:val="left" w:pos="-720"/>
          <w:tab w:val="right" w:leader="dot" w:pos="0"/>
          <w:tab w:val="left" w:pos="720"/>
          <w:tab w:val="left" w:pos="5040"/>
          <w:tab w:val="left" w:pos="5760"/>
          <w:tab w:val="left" w:pos="6480"/>
        </w:tabs>
        <w:rPr>
          <w:rFonts w:ascii="Arial" w:hAnsi="Arial" w:cs="Arial"/>
        </w:rPr>
      </w:pPr>
    </w:p>
    <w:p w14:paraId="1AE58D82" w14:textId="77777777" w:rsidR="00C93CD4" w:rsidRPr="0087623D" w:rsidRDefault="00C93CD4">
      <w:pPr>
        <w:tabs>
          <w:tab w:val="left" w:pos="-1440"/>
          <w:tab w:val="left" w:pos="-720"/>
          <w:tab w:val="right" w:leader="dot" w:pos="0"/>
          <w:tab w:val="left" w:pos="720"/>
          <w:tab w:val="left" w:pos="5040"/>
          <w:tab w:val="left" w:pos="5760"/>
          <w:tab w:val="left" w:pos="6480"/>
        </w:tabs>
        <w:rPr>
          <w:rFonts w:ascii="Arial" w:hAnsi="Arial" w:cs="Arial"/>
        </w:rPr>
      </w:pPr>
      <w:r w:rsidRPr="0087623D">
        <w:rPr>
          <w:rFonts w:ascii="Arial" w:hAnsi="Arial" w:cs="Arial"/>
        </w:rPr>
        <w:t>PEOPLE OF THE STATE OF ILLINOIS</w:t>
      </w:r>
      <w:r w:rsidRPr="0087623D">
        <w:rPr>
          <w:rFonts w:ascii="Arial" w:hAnsi="Arial" w:cs="Arial"/>
        </w:rPr>
        <w:tab/>
        <w:t>)</w:t>
      </w:r>
    </w:p>
    <w:p w14:paraId="73726E98" w14:textId="77777777" w:rsidR="00C93CD4" w:rsidRPr="0087623D" w:rsidRDefault="00C93CD4">
      <w:pPr>
        <w:tabs>
          <w:tab w:val="left" w:pos="-1440"/>
          <w:tab w:val="left" w:pos="-720"/>
          <w:tab w:val="right" w:leader="dot" w:pos="0"/>
          <w:tab w:val="left" w:pos="720"/>
          <w:tab w:val="left" w:pos="5040"/>
          <w:tab w:val="left" w:pos="5760"/>
          <w:tab w:val="left" w:pos="6480"/>
        </w:tabs>
        <w:ind w:firstLine="720"/>
        <w:rPr>
          <w:rFonts w:ascii="Arial" w:hAnsi="Arial" w:cs="Arial"/>
        </w:rPr>
      </w:pPr>
      <w:r w:rsidRPr="0087623D">
        <w:rPr>
          <w:rFonts w:ascii="Arial" w:hAnsi="Arial" w:cs="Arial"/>
        </w:rPr>
        <w:t xml:space="preserve">  PLAINTIFF,</w:t>
      </w:r>
      <w:r w:rsidRPr="0087623D">
        <w:rPr>
          <w:rFonts w:ascii="Arial" w:hAnsi="Arial" w:cs="Arial"/>
        </w:rPr>
        <w:tab/>
        <w:t>)</w:t>
      </w:r>
    </w:p>
    <w:p w14:paraId="0809AA2B" w14:textId="77777777" w:rsidR="00C93CD4" w:rsidRPr="0087623D" w:rsidRDefault="00C93CD4">
      <w:pPr>
        <w:tabs>
          <w:tab w:val="left" w:pos="-1440"/>
          <w:tab w:val="left" w:pos="-720"/>
          <w:tab w:val="right" w:leader="dot" w:pos="0"/>
          <w:tab w:val="left" w:pos="720"/>
          <w:tab w:val="left" w:pos="5040"/>
          <w:tab w:val="left" w:pos="5760"/>
          <w:tab w:val="left" w:pos="6480"/>
        </w:tabs>
        <w:ind w:firstLine="5040"/>
        <w:rPr>
          <w:rFonts w:ascii="Arial" w:hAnsi="Arial" w:cs="Arial"/>
        </w:rPr>
      </w:pPr>
      <w:r w:rsidRPr="0087623D">
        <w:rPr>
          <w:rFonts w:ascii="Arial" w:hAnsi="Arial" w:cs="Arial"/>
        </w:rPr>
        <w:t>)</w:t>
      </w:r>
    </w:p>
    <w:p w14:paraId="75D1EB4A" w14:textId="77777777" w:rsidR="00C93CD4" w:rsidRPr="0087623D" w:rsidRDefault="00C93CD4">
      <w:pPr>
        <w:tabs>
          <w:tab w:val="left" w:pos="-1440"/>
          <w:tab w:val="left" w:pos="-720"/>
          <w:tab w:val="right" w:leader="dot" w:pos="0"/>
          <w:tab w:val="left" w:pos="720"/>
          <w:tab w:val="left" w:pos="5040"/>
          <w:tab w:val="left" w:pos="5760"/>
          <w:tab w:val="left" w:pos="6480"/>
        </w:tabs>
        <w:ind w:firstLine="5040"/>
        <w:rPr>
          <w:rFonts w:ascii="Arial" w:hAnsi="Arial" w:cs="Arial"/>
        </w:rPr>
      </w:pPr>
      <w:r w:rsidRPr="0087623D">
        <w:rPr>
          <w:rFonts w:ascii="Arial" w:hAnsi="Arial" w:cs="Arial"/>
        </w:rPr>
        <w:t>)</w:t>
      </w:r>
      <w:r w:rsidRPr="0087623D">
        <w:rPr>
          <w:rFonts w:ascii="Arial" w:hAnsi="Arial" w:cs="Arial"/>
        </w:rPr>
        <w:tab/>
        <w:t>CRIMINAL</w:t>
      </w:r>
    </w:p>
    <w:p w14:paraId="113C7484" w14:textId="77777777" w:rsidR="00C93CD4" w:rsidRPr="0087623D" w:rsidRDefault="00C93CD4">
      <w:pPr>
        <w:tabs>
          <w:tab w:val="left" w:pos="-1440"/>
          <w:tab w:val="left" w:pos="-720"/>
          <w:tab w:val="right" w:leader="dot" w:pos="0"/>
          <w:tab w:val="left" w:pos="720"/>
          <w:tab w:val="left" w:pos="5040"/>
          <w:tab w:val="left" w:pos="5760"/>
          <w:tab w:val="left" w:pos="6480"/>
        </w:tabs>
        <w:ind w:firstLine="720"/>
        <w:rPr>
          <w:rFonts w:ascii="Arial" w:hAnsi="Arial" w:cs="Arial"/>
        </w:rPr>
      </w:pPr>
      <w:r w:rsidRPr="0087623D">
        <w:rPr>
          <w:rFonts w:ascii="Arial" w:hAnsi="Arial" w:cs="Arial"/>
        </w:rPr>
        <w:t>VS</w:t>
      </w:r>
      <w:r w:rsidRPr="0087623D">
        <w:rPr>
          <w:rFonts w:ascii="Arial" w:hAnsi="Arial" w:cs="Arial"/>
        </w:rPr>
        <w:tab/>
        <w:t>)</w:t>
      </w:r>
      <w:r w:rsidRPr="0087623D">
        <w:rPr>
          <w:rFonts w:ascii="Arial" w:hAnsi="Arial" w:cs="Arial"/>
        </w:rPr>
        <w:tab/>
        <w:t>No.</w:t>
      </w:r>
      <w:r w:rsidRPr="0087623D">
        <w:rPr>
          <w:rFonts w:ascii="Arial" w:hAnsi="Arial" w:cs="Arial"/>
        </w:rPr>
        <w:tab/>
        <w:t>01 CF 1864</w:t>
      </w:r>
    </w:p>
    <w:p w14:paraId="574E9E87" w14:textId="77777777" w:rsidR="00C93CD4" w:rsidRPr="0087623D" w:rsidRDefault="00C93CD4">
      <w:pPr>
        <w:tabs>
          <w:tab w:val="left" w:pos="-1440"/>
          <w:tab w:val="left" w:pos="-720"/>
          <w:tab w:val="right" w:leader="dot" w:pos="0"/>
          <w:tab w:val="left" w:pos="720"/>
          <w:tab w:val="left" w:pos="5040"/>
          <w:tab w:val="left" w:pos="5760"/>
          <w:tab w:val="left" w:pos="6480"/>
        </w:tabs>
        <w:ind w:firstLine="5040"/>
        <w:rPr>
          <w:rFonts w:ascii="Arial" w:hAnsi="Arial" w:cs="Arial"/>
        </w:rPr>
      </w:pPr>
      <w:r w:rsidRPr="0087623D">
        <w:rPr>
          <w:rFonts w:ascii="Arial" w:hAnsi="Arial" w:cs="Arial"/>
        </w:rPr>
        <w:t>)</w:t>
      </w:r>
    </w:p>
    <w:p w14:paraId="7E24922E" w14:textId="77777777" w:rsidR="00C93CD4" w:rsidRPr="0087623D" w:rsidRDefault="00C93CD4">
      <w:pPr>
        <w:tabs>
          <w:tab w:val="left" w:pos="-1440"/>
          <w:tab w:val="left" w:pos="-720"/>
          <w:tab w:val="right" w:leader="dot" w:pos="0"/>
          <w:tab w:val="left" w:pos="720"/>
          <w:tab w:val="left" w:pos="5040"/>
          <w:tab w:val="left" w:pos="5760"/>
          <w:tab w:val="left" w:pos="6480"/>
        </w:tabs>
        <w:ind w:firstLine="5040"/>
        <w:rPr>
          <w:rFonts w:ascii="Arial" w:hAnsi="Arial" w:cs="Arial"/>
        </w:rPr>
      </w:pPr>
      <w:r w:rsidRPr="0087623D">
        <w:rPr>
          <w:rFonts w:ascii="Arial" w:hAnsi="Arial" w:cs="Arial"/>
        </w:rPr>
        <w:t>)</w:t>
      </w:r>
    </w:p>
    <w:p w14:paraId="5C08F98D" w14:textId="77777777" w:rsidR="00C93CD4" w:rsidRPr="0087623D" w:rsidRDefault="00C93CD4">
      <w:pPr>
        <w:tabs>
          <w:tab w:val="left" w:pos="-1440"/>
          <w:tab w:val="left" w:pos="-720"/>
          <w:tab w:val="right" w:leader="dot" w:pos="0"/>
          <w:tab w:val="left" w:pos="720"/>
          <w:tab w:val="left" w:pos="5040"/>
          <w:tab w:val="left" w:pos="5760"/>
          <w:tab w:val="left" w:pos="6480"/>
        </w:tabs>
        <w:rPr>
          <w:rFonts w:ascii="Arial" w:hAnsi="Arial" w:cs="Arial"/>
        </w:rPr>
      </w:pPr>
      <w:r w:rsidRPr="0087623D">
        <w:rPr>
          <w:rFonts w:ascii="Arial" w:hAnsi="Arial" w:cs="Arial"/>
        </w:rPr>
        <w:t>MICHAEL ALPHONSO</w:t>
      </w:r>
      <w:r w:rsidRPr="0087623D">
        <w:rPr>
          <w:rFonts w:ascii="Arial" w:hAnsi="Arial" w:cs="Arial"/>
        </w:rPr>
        <w:tab/>
        <w:t>)</w:t>
      </w:r>
    </w:p>
    <w:p w14:paraId="5F5A8664" w14:textId="77777777" w:rsidR="00C93CD4" w:rsidRPr="0087623D" w:rsidRDefault="00C93CD4">
      <w:pPr>
        <w:tabs>
          <w:tab w:val="left" w:pos="-1440"/>
          <w:tab w:val="left" w:pos="-720"/>
          <w:tab w:val="right" w:leader="dot" w:pos="0"/>
          <w:tab w:val="left" w:pos="720"/>
          <w:tab w:val="left" w:pos="5040"/>
          <w:tab w:val="left" w:pos="5760"/>
          <w:tab w:val="left" w:pos="6480"/>
        </w:tabs>
        <w:ind w:firstLine="720"/>
        <w:rPr>
          <w:rFonts w:ascii="Arial" w:hAnsi="Arial" w:cs="Arial"/>
        </w:rPr>
      </w:pPr>
      <w:r w:rsidRPr="0087623D">
        <w:rPr>
          <w:rFonts w:ascii="Arial" w:hAnsi="Arial" w:cs="Arial"/>
        </w:rPr>
        <w:t xml:space="preserve">  DEFENDANT.</w:t>
      </w:r>
      <w:r w:rsidRPr="0087623D">
        <w:rPr>
          <w:rFonts w:ascii="Arial" w:hAnsi="Arial" w:cs="Arial"/>
        </w:rPr>
        <w:tab/>
        <w:t>)</w:t>
      </w:r>
    </w:p>
    <w:p w14:paraId="2EE280F2" w14:textId="77777777" w:rsidR="00C93CD4" w:rsidRPr="0087623D" w:rsidRDefault="00C93CD4">
      <w:pPr>
        <w:tabs>
          <w:tab w:val="left" w:pos="-1440"/>
          <w:tab w:val="left" w:pos="-720"/>
          <w:tab w:val="right" w:leader="dot" w:pos="0"/>
          <w:tab w:val="left" w:pos="720"/>
          <w:tab w:val="left" w:pos="5040"/>
          <w:tab w:val="left" w:pos="5760"/>
          <w:tab w:val="left" w:pos="6480"/>
        </w:tabs>
        <w:rPr>
          <w:rFonts w:ascii="Arial" w:hAnsi="Arial" w:cs="Arial"/>
        </w:rPr>
      </w:pPr>
    </w:p>
    <w:p w14:paraId="42799CDB" w14:textId="77777777" w:rsidR="00C93CD4" w:rsidRPr="0087623D" w:rsidRDefault="00C93CD4">
      <w:pPr>
        <w:tabs>
          <w:tab w:val="center" w:pos="4680"/>
          <w:tab w:val="left" w:pos="5040"/>
          <w:tab w:val="left" w:pos="5760"/>
          <w:tab w:val="left" w:pos="6480"/>
        </w:tabs>
        <w:rPr>
          <w:rFonts w:ascii="Arial" w:hAnsi="Arial" w:cs="Arial"/>
          <w:b/>
          <w:bCs/>
        </w:rPr>
      </w:pPr>
      <w:r w:rsidRPr="0087623D">
        <w:rPr>
          <w:rFonts w:ascii="Arial" w:hAnsi="Arial" w:cs="Arial"/>
        </w:rPr>
        <w:tab/>
      </w:r>
      <w:r w:rsidRPr="0087623D">
        <w:rPr>
          <w:rFonts w:ascii="Arial" w:hAnsi="Arial" w:cs="Arial"/>
          <w:b/>
          <w:bCs/>
        </w:rPr>
        <w:t>MOTION IN LIMINE 1</w:t>
      </w:r>
    </w:p>
    <w:p w14:paraId="4E834856" w14:textId="77777777" w:rsidR="00C93CD4" w:rsidRPr="0087623D" w:rsidRDefault="00C93CD4">
      <w:pPr>
        <w:tabs>
          <w:tab w:val="center" w:pos="4680"/>
          <w:tab w:val="left" w:pos="5040"/>
          <w:tab w:val="left" w:pos="5760"/>
          <w:tab w:val="left" w:pos="6480"/>
        </w:tabs>
        <w:rPr>
          <w:rFonts w:ascii="Arial" w:hAnsi="Arial" w:cs="Arial"/>
          <w:b/>
          <w:bCs/>
        </w:rPr>
      </w:pPr>
      <w:r w:rsidRPr="0087623D">
        <w:rPr>
          <w:rFonts w:ascii="Arial" w:hAnsi="Arial" w:cs="Arial"/>
          <w:b/>
          <w:bCs/>
        </w:rPr>
        <w:tab/>
        <w:t>REGARDING FITNESS ISSUES</w:t>
      </w:r>
    </w:p>
    <w:p w14:paraId="1D7AEFB9" w14:textId="77777777" w:rsidR="00C93CD4" w:rsidRPr="0087623D" w:rsidRDefault="00C93CD4">
      <w:pPr>
        <w:tabs>
          <w:tab w:val="left" w:pos="-1440"/>
          <w:tab w:val="left" w:pos="-720"/>
          <w:tab w:val="right" w:leader="dot" w:pos="0"/>
          <w:tab w:val="left" w:pos="720"/>
          <w:tab w:val="left" w:pos="5040"/>
          <w:tab w:val="left" w:pos="5760"/>
          <w:tab w:val="left" w:pos="6480"/>
        </w:tabs>
        <w:ind w:firstLine="6480"/>
        <w:rPr>
          <w:rFonts w:ascii="Arial" w:hAnsi="Arial" w:cs="Arial"/>
        </w:rPr>
      </w:pPr>
    </w:p>
    <w:p w14:paraId="104B55F1" w14:textId="6400930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87623D">
        <w:rPr>
          <w:rFonts w:ascii="Arial" w:hAnsi="Arial" w:cs="Arial"/>
        </w:rPr>
        <w:t>NOW COMES the Defendant, MICHAEL ALPHONSO, by Defendant's attorneys, Robert A. Miller</w:t>
      </w:r>
      <w:bookmarkStart w:id="0" w:name="_GoBack"/>
      <w:bookmarkEnd w:id="0"/>
      <w:r w:rsidRPr="0087623D">
        <w:rPr>
          <w:rFonts w:ascii="Arial" w:hAnsi="Arial" w:cs="Arial"/>
        </w:rPr>
        <w:t>, and moves this Court to suppress as evidence herein any and all statements and opinions made or developed as a result of the fitness examination of the defendant.  In support of this motion, Defendant states as follows:</w:t>
      </w:r>
    </w:p>
    <w:p w14:paraId="352CA7D6"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0D2F99CE"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1.</w:t>
      </w:r>
      <w:r w:rsidRPr="0087623D">
        <w:rPr>
          <w:rFonts w:ascii="Arial" w:hAnsi="Arial" w:cs="Arial"/>
        </w:rPr>
        <w:tab/>
        <w:t>The Defendant was arrested for the offense of Murder, among other offenses.</w:t>
      </w:r>
    </w:p>
    <w:p w14:paraId="762C3E3D"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87623D">
        <w:rPr>
          <w:rFonts w:ascii="Arial" w:hAnsi="Arial" w:cs="Arial"/>
        </w:rPr>
        <w:t xml:space="preserve"> </w:t>
      </w:r>
    </w:p>
    <w:p w14:paraId="1A5C922A"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2.</w:t>
      </w:r>
      <w:r w:rsidRPr="0087623D">
        <w:rPr>
          <w:rFonts w:ascii="Arial" w:hAnsi="Arial" w:cs="Arial"/>
        </w:rPr>
        <w:tab/>
        <w:t xml:space="preserve">That on August 23, 2005, defense counsel filed a </w:t>
      </w:r>
      <w:r w:rsidRPr="0087623D">
        <w:rPr>
          <w:rFonts w:ascii="Arial" w:hAnsi="Arial" w:cs="Arial"/>
          <w:u w:val="single"/>
        </w:rPr>
        <w:t xml:space="preserve">Motion For Appointment Of Clinical Psychologist To Examine </w:t>
      </w:r>
      <w:proofErr w:type="gramStart"/>
      <w:r w:rsidRPr="0087623D">
        <w:rPr>
          <w:rFonts w:ascii="Arial" w:hAnsi="Arial" w:cs="Arial"/>
          <w:u w:val="single"/>
        </w:rPr>
        <w:t>The  Defendant</w:t>
      </w:r>
      <w:proofErr w:type="gramEnd"/>
      <w:r w:rsidRPr="0087623D">
        <w:rPr>
          <w:rFonts w:ascii="Arial" w:hAnsi="Arial" w:cs="Arial"/>
          <w:u w:val="single"/>
        </w:rPr>
        <w:t xml:space="preserve"> Regarding Fitness To Stand Trial.</w:t>
      </w:r>
    </w:p>
    <w:p w14:paraId="6C600D3A"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BE85E36"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3.</w:t>
      </w:r>
      <w:r w:rsidRPr="0087623D">
        <w:rPr>
          <w:rFonts w:ascii="Arial" w:hAnsi="Arial" w:cs="Arial"/>
        </w:rPr>
        <w:tab/>
        <w:t xml:space="preserve">That Dr. John Murray, a licensed Psychologist was appointed to examine the defendant. </w:t>
      </w:r>
    </w:p>
    <w:p w14:paraId="5C730612"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3BCD32E"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4.</w:t>
      </w:r>
      <w:r w:rsidRPr="0087623D">
        <w:rPr>
          <w:rFonts w:ascii="Arial" w:hAnsi="Arial" w:cs="Arial"/>
        </w:rPr>
        <w:tab/>
        <w:t>That Dr. Murray prepared a report dated October 20, 2005 which was submitted to the Court and to the parties.</w:t>
      </w:r>
    </w:p>
    <w:p w14:paraId="3DFE621B"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630669D7"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5.</w:t>
      </w:r>
      <w:r w:rsidRPr="0087623D">
        <w:rPr>
          <w:rFonts w:ascii="Arial" w:hAnsi="Arial" w:cs="Arial"/>
        </w:rPr>
        <w:tab/>
        <w:t xml:space="preserve">That a hearing was held to consider the issue of the Defendant's fitness, with a ruling from the Court that the Defendant was fit to stand trial.  </w:t>
      </w:r>
    </w:p>
    <w:p w14:paraId="08175A9D"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02FBF608"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6.</w:t>
      </w:r>
      <w:r w:rsidRPr="0087623D">
        <w:rPr>
          <w:rFonts w:ascii="Arial" w:hAnsi="Arial" w:cs="Arial"/>
        </w:rPr>
        <w:tab/>
        <w:t>That Dr. Murray's findings, which were included in his report, including a conclusion that the Defendant was malingering, as well as Bipolar Disorder, Polysubstance Abuse by History, and Antisocial Personality Disorder.</w:t>
      </w:r>
    </w:p>
    <w:p w14:paraId="171A3ED7"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64E97ED8"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7.</w:t>
      </w:r>
      <w:r w:rsidRPr="0087623D">
        <w:rPr>
          <w:rFonts w:ascii="Arial" w:hAnsi="Arial" w:cs="Arial"/>
        </w:rPr>
        <w:tab/>
        <w:t>That the Defendant has not filed any affirmative defenses of insanity, nor has he indicated that he was drugged or intoxicated at the time of the offense.</w:t>
      </w:r>
    </w:p>
    <w:p w14:paraId="6CB412E9"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53466ACE"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F7C4BE8"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sectPr w:rsidR="00C93CD4" w:rsidRPr="0087623D">
          <w:pgSz w:w="12240" w:h="15840"/>
          <w:pgMar w:top="1440" w:right="1440" w:bottom="1440" w:left="1440" w:header="1440" w:footer="1440" w:gutter="0"/>
          <w:cols w:space="720"/>
          <w:noEndnote/>
        </w:sectPr>
      </w:pPr>
    </w:p>
    <w:p w14:paraId="6E78F2C6"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left="1296" w:hanging="576"/>
        <w:rPr>
          <w:rFonts w:ascii="Arial" w:hAnsi="Arial" w:cs="Arial"/>
        </w:rPr>
      </w:pPr>
      <w:r w:rsidRPr="0087623D">
        <w:rPr>
          <w:rFonts w:ascii="Arial" w:hAnsi="Arial" w:cs="Arial"/>
        </w:rPr>
        <w:t>8.</w:t>
      </w:r>
      <w:r w:rsidRPr="0087623D">
        <w:rPr>
          <w:rFonts w:ascii="Arial" w:hAnsi="Arial" w:cs="Arial"/>
        </w:rPr>
        <w:tab/>
        <w:t>Per 725 ILCS 5/104-14 "Statements made by the defendant and information gathered in the course of any examination ordered pursuant to 104-13, 104-17 or 105-20 shall not be admissible against the defendant unless he raises the defense of insanity or the defense of drugged or intoxicated condition, in which case they shall be admissible only on the issue of whether he was insane, drugged, or intoxicated.</w:t>
      </w:r>
    </w:p>
    <w:p w14:paraId="31067A8F"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609897B0"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59002FAD"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87623D">
        <w:rPr>
          <w:rFonts w:ascii="Arial" w:hAnsi="Arial" w:cs="Arial"/>
        </w:rPr>
        <w:t xml:space="preserve">WHEREFORE, the Defendant asks that this Court prohibit the State from introducing any statements and opinions made or developed as a result of the fitness examination of the defendant. </w:t>
      </w:r>
    </w:p>
    <w:p w14:paraId="7731D989"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E7346DE"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7729448"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1AF5BA2"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rPr>
      </w:pPr>
      <w:r w:rsidRPr="0087623D">
        <w:rPr>
          <w:rFonts w:ascii="Arial" w:hAnsi="Arial" w:cs="Arial"/>
        </w:rPr>
        <w:t>MICHAEL ALPHONSO, Defendant</w:t>
      </w:r>
    </w:p>
    <w:p w14:paraId="7F5B28A5"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67333721"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2D6CA20"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sz w:val="26"/>
          <w:szCs w:val="26"/>
        </w:rPr>
      </w:pPr>
      <w:r w:rsidRPr="0087623D">
        <w:rPr>
          <w:rFonts w:ascii="Arial" w:hAnsi="Arial" w:cs="Arial"/>
        </w:rPr>
        <w:t>By</w:t>
      </w:r>
      <w:r w:rsidRPr="0087623D">
        <w:rPr>
          <w:rFonts w:ascii="Arial" w:hAnsi="Arial" w:cs="Arial"/>
          <w:sz w:val="26"/>
          <w:szCs w:val="26"/>
        </w:rPr>
        <w:t>________________________________</w:t>
      </w:r>
    </w:p>
    <w:p w14:paraId="7514FEFF"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rPr>
      </w:pPr>
      <w:r w:rsidRPr="0087623D">
        <w:rPr>
          <w:rFonts w:ascii="Arial" w:hAnsi="Arial" w:cs="Arial"/>
          <w:sz w:val="26"/>
          <w:szCs w:val="26"/>
        </w:rPr>
        <w:t xml:space="preserve">      </w:t>
      </w:r>
      <w:r w:rsidRPr="0087623D">
        <w:rPr>
          <w:rFonts w:ascii="Arial" w:hAnsi="Arial" w:cs="Arial"/>
        </w:rPr>
        <w:t>Robert A. Miller, His Attorney</w:t>
      </w:r>
    </w:p>
    <w:p w14:paraId="41876084"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Arial" w:hAnsi="Arial" w:cs="Arial"/>
          <w:sz w:val="26"/>
          <w:szCs w:val="26"/>
        </w:rPr>
      </w:pPr>
      <w:r w:rsidRPr="0087623D">
        <w:rPr>
          <w:rFonts w:ascii="Arial" w:hAnsi="Arial" w:cs="Arial"/>
        </w:rPr>
        <w:t xml:space="preserve">       Public Defender</w:t>
      </w:r>
    </w:p>
    <w:p w14:paraId="018E86BE" w14:textId="77777777" w:rsidR="00C93CD4" w:rsidRPr="0087623D" w:rsidRDefault="00C93CD4">
      <w:pPr>
        <w:tabs>
          <w:tab w:val="center" w:pos="4680"/>
          <w:tab w:val="left" w:pos="5616"/>
        </w:tabs>
        <w:rPr>
          <w:rFonts w:ascii="Arial" w:hAnsi="Arial" w:cs="Arial"/>
        </w:rPr>
      </w:pPr>
      <w:r w:rsidRPr="0087623D">
        <w:rPr>
          <w:rFonts w:ascii="Arial" w:hAnsi="Arial" w:cs="Arial"/>
          <w:sz w:val="26"/>
          <w:szCs w:val="26"/>
        </w:rPr>
        <w:tab/>
      </w:r>
    </w:p>
    <w:p w14:paraId="53D3D1E2"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0027A10D"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0B5A156A"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9F44500"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B07C969"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04C6A97C"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ind w:firstLine="1728"/>
        <w:rPr>
          <w:rFonts w:ascii="Arial" w:hAnsi="Arial" w:cs="Arial"/>
        </w:rPr>
      </w:pPr>
    </w:p>
    <w:p w14:paraId="5460BE3B"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E6EC284"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A28F6B5"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08D2C6F"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2EE7E62"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02734A33"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BF23CC7"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7126541"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57C3399E"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7786356A"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72BC2D99"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382E3DCB"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1A1E53B9"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87623D">
        <w:rPr>
          <w:rFonts w:ascii="Arial" w:hAnsi="Arial" w:cs="Arial"/>
        </w:rPr>
        <w:t>OFFICE OF THE PUBLIC DEFENDER</w:t>
      </w:r>
    </w:p>
    <w:p w14:paraId="187E93AF"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87623D">
        <w:rPr>
          <w:rFonts w:ascii="Arial" w:hAnsi="Arial" w:cs="Arial"/>
        </w:rPr>
        <w:t>503 N. County Farm Road</w:t>
      </w:r>
    </w:p>
    <w:p w14:paraId="4AF4723F"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87623D">
        <w:rPr>
          <w:rFonts w:ascii="Arial" w:hAnsi="Arial" w:cs="Arial"/>
        </w:rPr>
        <w:t xml:space="preserve">Wheaton, </w:t>
      </w:r>
      <w:proofErr w:type="gramStart"/>
      <w:r w:rsidRPr="0087623D">
        <w:rPr>
          <w:rFonts w:ascii="Arial" w:hAnsi="Arial" w:cs="Arial"/>
        </w:rPr>
        <w:t>Illinois  60187</w:t>
      </w:r>
      <w:proofErr w:type="gramEnd"/>
    </w:p>
    <w:p w14:paraId="1ECFB447" w14:textId="77777777" w:rsidR="00C93CD4" w:rsidRPr="0087623D" w:rsidRDefault="00C93CD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sidRPr="0087623D">
        <w:rPr>
          <w:rFonts w:ascii="Arial" w:hAnsi="Arial" w:cs="Arial"/>
        </w:rPr>
        <w:t>Phone:  AC 630.407.8300</w:t>
      </w:r>
    </w:p>
    <w:sectPr w:rsidR="00C93CD4" w:rsidRPr="0087623D" w:rsidSect="00C93CD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CD4"/>
    <w:rsid w:val="002D4E43"/>
    <w:rsid w:val="0087623D"/>
    <w:rsid w:val="00C9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64992"/>
  <w14:defaultImageDpi w14:val="0"/>
  <w15:docId w15:val="{689AE635-430F-4D48-8B38-878DFB0B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3</cp:revision>
  <dcterms:created xsi:type="dcterms:W3CDTF">2020-03-14T01:42:00Z</dcterms:created>
  <dcterms:modified xsi:type="dcterms:W3CDTF">2020-03-16T01:10:00Z</dcterms:modified>
</cp:coreProperties>
</file>