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0727" w14:textId="77777777" w:rsidR="00EF1903" w:rsidRDefault="00EF1903">
      <w:pPr>
        <w:widowControl w:val="0"/>
        <w:tabs>
          <w:tab w:val="center" w:pos="4680"/>
        </w:tabs>
        <w:jc w:val="both"/>
        <w:rPr>
          <w:rFonts w:ascii="Times New" w:hAnsi="Times New"/>
          <w:b/>
        </w:rPr>
      </w:pPr>
      <w:r>
        <w:fldChar w:fldCharType="begin"/>
      </w:r>
      <w:r>
        <w:instrText xml:space="preserve"> SEQ CHAPTER \h \r 1</w:instrText>
      </w:r>
      <w:r>
        <w:fldChar w:fldCharType="end"/>
      </w:r>
      <w:r>
        <w:rPr>
          <w:rFonts w:ascii="Times New" w:hAnsi="Times New"/>
          <w:b/>
        </w:rPr>
        <w:tab/>
        <w:t>STATE OF ILLINOIS</w:t>
      </w:r>
    </w:p>
    <w:p w14:paraId="6A0744CC" w14:textId="06889562" w:rsidR="00EF1903" w:rsidRDefault="00EF1903" w:rsidP="00357C61">
      <w:pPr>
        <w:widowControl w:val="0"/>
        <w:tabs>
          <w:tab w:val="left" w:pos="-1440"/>
          <w:tab w:val="left" w:pos="-720"/>
          <w:tab w:val="right" w:leader="dot" w:pos="0"/>
          <w:tab w:val="left" w:pos="720"/>
          <w:tab w:val="left" w:pos="5040"/>
          <w:tab w:val="left" w:pos="5760"/>
          <w:tab w:val="left" w:pos="6480"/>
        </w:tabs>
        <w:jc w:val="center"/>
        <w:rPr>
          <w:rFonts w:ascii="Times New" w:hAnsi="Times New"/>
        </w:rPr>
      </w:pPr>
      <w:r>
        <w:rPr>
          <w:rFonts w:ascii="Times New" w:hAnsi="Times New"/>
          <w:b/>
        </w:rPr>
        <w:t>IN THE CIRCUIT COURT OF THE COUNTY OF COOK</w:t>
      </w:r>
    </w:p>
    <w:p w14:paraId="33E739F3" w14:textId="77777777" w:rsidR="00EF1903" w:rsidRDefault="00EF1903" w:rsidP="00357C61">
      <w:pPr>
        <w:widowControl w:val="0"/>
        <w:jc w:val="center"/>
        <w:rPr>
          <w:rFonts w:ascii="Times New" w:hAnsi="Times New"/>
        </w:rPr>
      </w:pPr>
    </w:p>
    <w:p w14:paraId="48A6F213" w14:textId="77777777" w:rsidR="00EF1903" w:rsidRDefault="00EF1903">
      <w:pPr>
        <w:widowControl w:val="0"/>
        <w:rPr>
          <w:rFonts w:ascii="Times New" w:hAnsi="Times New"/>
        </w:rPr>
      </w:pPr>
    </w:p>
    <w:p w14:paraId="47A191BA" w14:textId="77777777" w:rsidR="00EF1903" w:rsidRDefault="00EF1903">
      <w:pPr>
        <w:widowControl w:val="0"/>
        <w:rPr>
          <w:rFonts w:ascii="Times New" w:hAnsi="Times New"/>
        </w:rPr>
      </w:pPr>
    </w:p>
    <w:p w14:paraId="1C6069B5" w14:textId="77777777" w:rsidR="00EF1903" w:rsidRDefault="00EF1903">
      <w:pPr>
        <w:widowControl w:val="0"/>
        <w:tabs>
          <w:tab w:val="center" w:pos="4680"/>
        </w:tabs>
        <w:rPr>
          <w:rFonts w:ascii="Times New" w:hAnsi="Times New"/>
        </w:rPr>
      </w:pPr>
      <w:r>
        <w:rPr>
          <w:rFonts w:ascii="Times New" w:hAnsi="Times New"/>
        </w:rPr>
        <w:tab/>
      </w:r>
    </w:p>
    <w:p w14:paraId="39C41620" w14:textId="31F1B372" w:rsidR="00EF1903" w:rsidRDefault="00EF1903">
      <w:pPr>
        <w:widowControl w:val="0"/>
        <w:rPr>
          <w:rFonts w:ascii="Times New" w:hAnsi="Times New"/>
        </w:rPr>
      </w:pPr>
      <w:r>
        <w:rPr>
          <w:rFonts w:ascii="Times New" w:hAnsi="Times New"/>
        </w:rPr>
        <w:t>PEOPLE OF THE STATE OF ILLINOIS</w:t>
      </w:r>
      <w:r>
        <w:rPr>
          <w:rFonts w:ascii="Times New" w:hAnsi="Times New"/>
        </w:rPr>
        <w:tab/>
      </w:r>
      <w:r w:rsidR="00357C61">
        <w:rPr>
          <w:rFonts w:ascii="Times New" w:hAnsi="Times New"/>
        </w:rPr>
        <w:tab/>
      </w:r>
      <w:r w:rsidR="00357C61">
        <w:rPr>
          <w:rFonts w:ascii="Times New" w:hAnsi="Times New"/>
        </w:rPr>
        <w:tab/>
      </w:r>
      <w:r>
        <w:rPr>
          <w:rFonts w:ascii="Times New" w:hAnsi="Times New"/>
        </w:rPr>
        <w:t>)</w:t>
      </w:r>
    </w:p>
    <w:p w14:paraId="3291AD81" w14:textId="7A7F650A" w:rsidR="00EF1903" w:rsidRDefault="00EF1903">
      <w:pPr>
        <w:widowControl w:val="0"/>
        <w:rPr>
          <w:rFonts w:ascii="Times New" w:hAnsi="Times New"/>
        </w:rPr>
      </w:pPr>
      <w:r>
        <w:rPr>
          <w:rFonts w:ascii="Times New" w:hAnsi="Times New"/>
        </w:rPr>
        <w:tab/>
        <w:t xml:space="preserve">  PLAINTIFF,</w:t>
      </w:r>
      <w:r>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Pr>
          <w:rFonts w:ascii="Times New" w:hAnsi="Times New"/>
        </w:rPr>
        <w:t>)</w:t>
      </w:r>
    </w:p>
    <w:p w14:paraId="19BA0C93" w14:textId="45922B24" w:rsidR="00EF1903" w:rsidRDefault="00EF1903">
      <w:pPr>
        <w:widowControl w:val="0"/>
        <w:rPr>
          <w:rFonts w:ascii="Times New" w:hAnsi="Times New"/>
        </w:rPr>
      </w:pPr>
      <w:r>
        <w:rPr>
          <w:rFonts w:ascii="Times New" w:hAnsi="Times New"/>
        </w:rPr>
        <w:tab/>
      </w:r>
      <w:r>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Pr>
          <w:rFonts w:ascii="Times New" w:hAnsi="Times New"/>
        </w:rPr>
        <w:t>)</w:t>
      </w:r>
    </w:p>
    <w:p w14:paraId="11812DA9" w14:textId="4152FB77" w:rsidR="00EF1903" w:rsidRDefault="00EF1903">
      <w:pPr>
        <w:widowControl w:val="0"/>
        <w:rPr>
          <w:rFonts w:ascii="Times New" w:hAnsi="Times New"/>
        </w:rPr>
      </w:pPr>
      <w:r>
        <w:rPr>
          <w:rFonts w:ascii="Times New" w:hAnsi="Times New"/>
        </w:rPr>
        <w:tab/>
      </w:r>
      <w:r>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Pr>
          <w:rFonts w:ascii="Times New" w:hAnsi="Times New"/>
        </w:rPr>
        <w:t>)</w:t>
      </w:r>
      <w:r>
        <w:rPr>
          <w:rFonts w:ascii="Times New" w:hAnsi="Times New"/>
        </w:rPr>
        <w:tab/>
        <w:t>CRIMINAL</w:t>
      </w:r>
    </w:p>
    <w:p w14:paraId="23C16019" w14:textId="670EE423" w:rsidR="00EF1903" w:rsidRDefault="00EF1903">
      <w:pPr>
        <w:widowControl w:val="0"/>
        <w:rPr>
          <w:rFonts w:ascii="Times New" w:hAnsi="Times New"/>
        </w:rPr>
      </w:pPr>
      <w:r>
        <w:rPr>
          <w:rFonts w:ascii="Times New" w:hAnsi="Times New"/>
        </w:rPr>
        <w:tab/>
        <w:t>VS</w:t>
      </w:r>
      <w:r>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Pr>
          <w:rFonts w:ascii="Times New" w:hAnsi="Times New"/>
        </w:rPr>
        <w:t>)</w:t>
      </w:r>
      <w:r>
        <w:rPr>
          <w:rFonts w:ascii="Times New" w:hAnsi="Times New"/>
        </w:rPr>
        <w:tab/>
        <w:t>No.</w:t>
      </w:r>
      <w:r>
        <w:rPr>
          <w:rFonts w:ascii="Times New" w:hAnsi="Times New"/>
        </w:rPr>
        <w:tab/>
        <w:t>02 CF 1618</w:t>
      </w:r>
    </w:p>
    <w:p w14:paraId="4C905F4C" w14:textId="20BA71E6" w:rsidR="00EF1903" w:rsidRDefault="00EF1903">
      <w:pPr>
        <w:widowControl w:val="0"/>
        <w:ind w:left="6480" w:hanging="6480"/>
        <w:rPr>
          <w:rFonts w:ascii="Times New" w:hAnsi="Times New"/>
        </w:rPr>
      </w:pPr>
      <w:r>
        <w:rPr>
          <w:rFonts w:ascii="Times New" w:hAnsi="Times New"/>
        </w:rPr>
        <w:tab/>
      </w:r>
      <w:r>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Pr>
          <w:rFonts w:ascii="Times New" w:hAnsi="Times New"/>
        </w:rPr>
        <w:t>)</w:t>
      </w:r>
      <w:r>
        <w:rPr>
          <w:rFonts w:ascii="Times New" w:hAnsi="Times New"/>
        </w:rPr>
        <w:tab/>
      </w:r>
      <w:r>
        <w:rPr>
          <w:rFonts w:ascii="Times New" w:hAnsi="Times New"/>
        </w:rPr>
        <w:tab/>
        <w:t>(DuPage County)</w:t>
      </w:r>
    </w:p>
    <w:p w14:paraId="59A4B3A2" w14:textId="071EE511" w:rsidR="00EF1903" w:rsidRDefault="00EF1903">
      <w:pPr>
        <w:widowControl w:val="0"/>
        <w:rPr>
          <w:rFonts w:ascii="Times New" w:hAnsi="Times New"/>
        </w:rPr>
      </w:pPr>
      <w:r>
        <w:rPr>
          <w:rFonts w:ascii="Times New" w:hAnsi="Times New"/>
        </w:rPr>
        <w:tab/>
      </w:r>
      <w:r>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Pr>
          <w:rFonts w:ascii="Times New" w:hAnsi="Times New"/>
        </w:rPr>
        <w:t>)</w:t>
      </w:r>
    </w:p>
    <w:p w14:paraId="1E8C4391" w14:textId="4BED74C8" w:rsidR="00EF1903" w:rsidRDefault="00EF1903">
      <w:pPr>
        <w:widowControl w:val="0"/>
        <w:rPr>
          <w:rFonts w:ascii="Times New" w:hAnsi="Times New"/>
        </w:rPr>
      </w:pPr>
      <w:r>
        <w:rPr>
          <w:rFonts w:ascii="Times New" w:hAnsi="Times New"/>
        </w:rPr>
        <w:t>SKYLER M. CHAMBERS</w:t>
      </w:r>
      <w:r>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Pr>
          <w:rFonts w:ascii="Times New" w:hAnsi="Times New"/>
        </w:rPr>
        <w:t>)</w:t>
      </w:r>
    </w:p>
    <w:p w14:paraId="0608D2DE" w14:textId="5593148F" w:rsidR="00EF1903" w:rsidRDefault="00EF1903">
      <w:pPr>
        <w:widowControl w:val="0"/>
        <w:rPr>
          <w:rFonts w:ascii="Times New" w:hAnsi="Times New"/>
        </w:rPr>
      </w:pPr>
      <w:r>
        <w:rPr>
          <w:rFonts w:ascii="Times New" w:hAnsi="Times New"/>
        </w:rPr>
        <w:tab/>
        <w:t xml:space="preserve">  DEFENDANT.</w:t>
      </w:r>
      <w:r>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sidR="00357C61">
        <w:rPr>
          <w:rFonts w:ascii="Times New" w:hAnsi="Times New"/>
        </w:rPr>
        <w:tab/>
      </w:r>
      <w:r>
        <w:rPr>
          <w:rFonts w:ascii="Times New" w:hAnsi="Times New"/>
        </w:rPr>
        <w:t>)</w:t>
      </w:r>
    </w:p>
    <w:p w14:paraId="1B8E432D" w14:textId="77777777" w:rsidR="00EF1903" w:rsidRDefault="00EF1903">
      <w:pPr>
        <w:widowControl w:val="0"/>
        <w:rPr>
          <w:rFonts w:ascii="Times New" w:hAnsi="Times New"/>
        </w:rPr>
      </w:pPr>
    </w:p>
    <w:p w14:paraId="3BB3D57D" w14:textId="77777777" w:rsidR="00EF1903" w:rsidRDefault="00EF1903">
      <w:pPr>
        <w:widowControl w:val="0"/>
        <w:rPr>
          <w:rFonts w:ascii="Times New" w:hAnsi="Times New"/>
        </w:rPr>
      </w:pPr>
    </w:p>
    <w:p w14:paraId="7D11E277" w14:textId="77777777" w:rsidR="00EF1903" w:rsidRDefault="00EF1903">
      <w:pPr>
        <w:widowControl w:val="0"/>
        <w:rPr>
          <w:rFonts w:ascii="Times New" w:hAnsi="Times New"/>
        </w:rPr>
      </w:pPr>
      <w:r>
        <w:rPr>
          <w:rFonts w:ascii="Times New" w:hAnsi="Times New"/>
        </w:rPr>
        <w:tab/>
      </w:r>
      <w:r>
        <w:rPr>
          <w:rFonts w:ascii="Times New" w:hAnsi="Times New"/>
        </w:rPr>
        <w:tab/>
      </w:r>
      <w:r>
        <w:rPr>
          <w:rFonts w:ascii="Times New" w:hAnsi="Times New"/>
        </w:rPr>
        <w:tab/>
      </w:r>
    </w:p>
    <w:p w14:paraId="3229E911" w14:textId="77777777" w:rsidR="00EF1903" w:rsidRDefault="00EF1903">
      <w:pPr>
        <w:widowControl w:val="0"/>
        <w:tabs>
          <w:tab w:val="center" w:pos="4680"/>
        </w:tabs>
        <w:rPr>
          <w:rFonts w:ascii="Times New" w:hAnsi="Times New"/>
          <w:b/>
        </w:rPr>
      </w:pPr>
      <w:r>
        <w:rPr>
          <w:rFonts w:ascii="Times New" w:hAnsi="Times New"/>
          <w:b/>
        </w:rPr>
        <w:tab/>
        <w:t xml:space="preserve">MOTION IN LIMINE </w:t>
      </w:r>
    </w:p>
    <w:p w14:paraId="0CDEF224" w14:textId="77777777" w:rsidR="00EF1903" w:rsidRDefault="00EF1903">
      <w:pPr>
        <w:widowControl w:val="0"/>
        <w:jc w:val="center"/>
        <w:rPr>
          <w:rFonts w:ascii="Times New" w:hAnsi="Times New"/>
          <w:b/>
        </w:rPr>
      </w:pPr>
      <w:r>
        <w:rPr>
          <w:rFonts w:ascii="Times New" w:hAnsi="Times New"/>
          <w:b/>
        </w:rPr>
        <w:t>(Re: Polygraph)</w:t>
      </w:r>
    </w:p>
    <w:p w14:paraId="5FFC150F" w14:textId="77777777" w:rsidR="00EF1903" w:rsidRDefault="00EF1903">
      <w:pPr>
        <w:widowControl w:val="0"/>
        <w:tabs>
          <w:tab w:val="left" w:pos="-1440"/>
          <w:tab w:val="left" w:pos="-720"/>
          <w:tab w:val="left" w:pos="720"/>
          <w:tab w:val="left" w:pos="1296"/>
          <w:tab w:val="left" w:pos="1728"/>
          <w:tab w:val="left" w:pos="2160"/>
          <w:tab w:val="left" w:pos="2592"/>
          <w:tab w:val="left" w:pos="3024"/>
          <w:tab w:val="left" w:pos="3456"/>
          <w:tab w:val="left" w:pos="5616"/>
        </w:tabs>
        <w:ind w:left="720"/>
        <w:jc w:val="both"/>
        <w:rPr>
          <w:rFonts w:ascii="Times New" w:hAnsi="Times New"/>
        </w:rPr>
      </w:pPr>
    </w:p>
    <w:p w14:paraId="64C0D350" w14:textId="77777777" w:rsidR="00EF1903" w:rsidRDefault="00EF1903">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msRmn 12pt" w:hAnsi="TmsRmn 12pt"/>
        </w:rPr>
      </w:pPr>
      <w:r>
        <w:rPr>
          <w:rFonts w:ascii="Times New" w:hAnsi="Times New"/>
        </w:rPr>
        <w:tab/>
        <w:t xml:space="preserve">NOW COMES the Defendant,  SKYLER M. CHAMBERS, by one of his attorneys, Robert A. Miller, DuPage County Public Defender, and moves the Court </w:t>
      </w:r>
      <w:r>
        <w:rPr>
          <w:rFonts w:ascii="TmsRmn 12pt" w:hAnsi="TmsRmn 12pt"/>
        </w:rPr>
        <w:t xml:space="preserve"> to enter an Order prohibiting the State from introducing into evidence or using as exhibits, through direct testimony, cross examination or any other means whatsoever, any information that the Defendant was offered a polygraph examination.  In support hereof, it is stated as follows:</w:t>
      </w:r>
    </w:p>
    <w:p w14:paraId="54778F5C" w14:textId="77777777" w:rsidR="00EF1903" w:rsidRDefault="00EF1903">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msRmn 12pt" w:hAnsi="TmsRmn 12pt"/>
        </w:rPr>
      </w:pPr>
    </w:p>
    <w:p w14:paraId="09C39A76" w14:textId="77777777" w:rsidR="00EF1903" w:rsidRDefault="00EF1903">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576"/>
        <w:rPr>
          <w:rFonts w:ascii="Times New" w:hAnsi="Times New"/>
        </w:rPr>
      </w:pPr>
      <w:r>
        <w:rPr>
          <w:rFonts w:ascii="Times New" w:hAnsi="Times New"/>
        </w:rPr>
        <w:t>1.</w:t>
      </w:r>
      <w:r>
        <w:rPr>
          <w:rFonts w:ascii="Times New" w:hAnsi="Times New"/>
        </w:rPr>
        <w:tab/>
        <w:t xml:space="preserve">That the Defendant is charged with </w:t>
      </w:r>
      <w:proofErr w:type="gramStart"/>
      <w:r>
        <w:rPr>
          <w:rFonts w:ascii="Times New" w:hAnsi="Times New"/>
        </w:rPr>
        <w:t>the  Murder</w:t>
      </w:r>
      <w:proofErr w:type="gramEnd"/>
      <w:r>
        <w:rPr>
          <w:rFonts w:ascii="Times New" w:hAnsi="Times New"/>
        </w:rPr>
        <w:t>, Aggravated Criminal Sexual Assault, Criminal Sexual Assault, Aggravated Kidnapping, Kidnapping, Child Abduction, and Concealment of a Homicidal Death, allegedly occurring on May 31, 2003.</w:t>
      </w:r>
    </w:p>
    <w:p w14:paraId="300952C5" w14:textId="77777777" w:rsidR="00EF1903" w:rsidRDefault="00EF1903">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70B9285B" w14:textId="77777777" w:rsidR="00EF1903" w:rsidRDefault="00EF1903">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576"/>
        <w:rPr>
          <w:rFonts w:ascii="Times New" w:hAnsi="Times New"/>
        </w:rPr>
      </w:pPr>
      <w:r>
        <w:rPr>
          <w:rFonts w:ascii="Times New" w:hAnsi="Times New"/>
        </w:rPr>
        <w:t>2.</w:t>
      </w:r>
      <w:r>
        <w:rPr>
          <w:rFonts w:ascii="Times New" w:hAnsi="Times New"/>
        </w:rPr>
        <w:tab/>
        <w:t xml:space="preserve">That the Discovery provided (Page 310) states that Officer John </w:t>
      </w:r>
      <w:proofErr w:type="spellStart"/>
      <w:r>
        <w:rPr>
          <w:rFonts w:ascii="Times New" w:hAnsi="Times New"/>
        </w:rPr>
        <w:t>Glos</w:t>
      </w:r>
      <w:proofErr w:type="spellEnd"/>
      <w:r>
        <w:rPr>
          <w:rFonts w:ascii="Times New" w:hAnsi="Times New"/>
        </w:rPr>
        <w:t xml:space="preserve"> </w:t>
      </w:r>
      <w:proofErr w:type="gramStart"/>
      <w:r>
        <w:rPr>
          <w:rFonts w:ascii="Times New" w:hAnsi="Times New"/>
        </w:rPr>
        <w:t>stated</w:t>
      </w:r>
      <w:proofErr w:type="gramEnd"/>
      <w:r>
        <w:rPr>
          <w:rFonts w:ascii="Times New" w:hAnsi="Times New"/>
        </w:rPr>
        <w:t xml:space="preserve"> "I then asked Skyler if he would be willing to take a polygraph test to prove all of the above information he provided to me."</w:t>
      </w:r>
    </w:p>
    <w:p w14:paraId="0A4E0E44" w14:textId="77777777" w:rsidR="00EF1903" w:rsidRDefault="00EF1903">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6F860D0F" w14:textId="77777777" w:rsidR="00EF1903" w:rsidRDefault="00EF1903">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1296"/>
        <w:rPr>
          <w:rFonts w:ascii="Times New" w:hAnsi="Times New"/>
        </w:rPr>
      </w:pPr>
      <w:r>
        <w:rPr>
          <w:rFonts w:ascii="Times New" w:hAnsi="Times New"/>
        </w:rPr>
        <w:tab/>
        <w:t>3.</w:t>
      </w:r>
      <w:r>
        <w:rPr>
          <w:rFonts w:ascii="Times New" w:hAnsi="Times New"/>
        </w:rPr>
        <w:tab/>
        <w:t>The rule against admitting polygraph evidence is premised on two concerns</w:t>
      </w:r>
      <w:proofErr w:type="gramStart"/>
      <w:r>
        <w:rPr>
          <w:rFonts w:ascii="Times New" w:hAnsi="Times New"/>
        </w:rPr>
        <w:t>:  (</w:t>
      </w:r>
      <w:proofErr w:type="gramEnd"/>
      <w:r>
        <w:rPr>
          <w:rFonts w:ascii="Times New" w:hAnsi="Times New"/>
        </w:rPr>
        <w:t xml:space="preserve">1)  such evidence is unreliable and infringes on the integrity of the judicial process; and (2) such evidence may appear to a jury as being completely determinative of guilt.  </w:t>
      </w:r>
      <w:r>
        <w:rPr>
          <w:rFonts w:ascii="Times New" w:hAnsi="Times New"/>
          <w:u w:val="single"/>
        </w:rPr>
        <w:t>People v. Montgomery</w:t>
      </w:r>
      <w:r>
        <w:rPr>
          <w:rFonts w:ascii="Times New" w:hAnsi="Times New"/>
        </w:rPr>
        <w:t xml:space="preserve">, 302 Ill.App.3d 1, 704 N.E.2d 816, 235 </w:t>
      </w:r>
      <w:proofErr w:type="spellStart"/>
      <w:r>
        <w:rPr>
          <w:rFonts w:ascii="Times New" w:hAnsi="Times New"/>
        </w:rPr>
        <w:t>Ill.Dec</w:t>
      </w:r>
      <w:proofErr w:type="spellEnd"/>
      <w:r>
        <w:rPr>
          <w:rFonts w:ascii="Times New" w:hAnsi="Times New"/>
        </w:rPr>
        <w:t xml:space="preserve">. 243 (1 </w:t>
      </w:r>
      <w:proofErr w:type="spellStart"/>
      <w:r>
        <w:rPr>
          <w:rFonts w:ascii="Times New" w:hAnsi="Times New"/>
        </w:rPr>
        <w:t>Dist</w:t>
      </w:r>
      <w:proofErr w:type="spellEnd"/>
      <w:r>
        <w:rPr>
          <w:rFonts w:ascii="Times New" w:hAnsi="Times New"/>
        </w:rPr>
        <w:t>, 1988).</w:t>
      </w:r>
    </w:p>
    <w:p w14:paraId="04AFE7CC" w14:textId="77777777" w:rsidR="00EF1903" w:rsidRDefault="00EF1903">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r>
        <w:rPr>
          <w:rFonts w:ascii="Times New" w:hAnsi="Times New"/>
        </w:rPr>
        <w:lastRenderedPageBreak/>
        <w:t xml:space="preserve"> </w:t>
      </w:r>
    </w:p>
    <w:p w14:paraId="6B5C2D96" w14:textId="77777777" w:rsidR="00EF1903" w:rsidRDefault="00EF1903">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line="264" w:lineRule="auto"/>
        <w:ind w:left="1296" w:hanging="1296"/>
        <w:rPr>
          <w:rStyle w:val="WPHyperlink"/>
          <w:color w:val="000000"/>
          <w:u w:val="none"/>
        </w:rPr>
      </w:pPr>
      <w:r>
        <w:rPr>
          <w:rFonts w:ascii="Times New" w:hAnsi="Times New"/>
        </w:rPr>
        <w:tab/>
        <w:t>4.</w:t>
      </w:r>
      <w:r>
        <w:rPr>
          <w:rFonts w:ascii="Times New" w:hAnsi="Times New"/>
        </w:rPr>
        <w:tab/>
      </w:r>
      <w:r>
        <w:t xml:space="preserve">"Testimony that a defendant was offered a </w:t>
      </w:r>
      <w:bookmarkStart w:id="0" w:name="SearchTerm"/>
      <w:bookmarkEnd w:id="0"/>
      <w:r>
        <w:t>polygraph</w:t>
      </w:r>
      <w:bookmarkStart w:id="1" w:name="SR;3096"/>
      <w:bookmarkEnd w:id="1"/>
      <w:r>
        <w:t xml:space="preserve"> test, or that he refused</w:t>
      </w:r>
      <w:bookmarkStart w:id="2" w:name="SR;3101"/>
      <w:bookmarkEnd w:id="2"/>
      <w:r>
        <w:t xml:space="preserve"> one, interjects into the case inferences which bear directly on his guilt or innocence: either he failed the test--as the State presumably would not pursue charges against an innocent--or he refused</w:t>
      </w:r>
      <w:bookmarkStart w:id="3" w:name="SR;3134"/>
      <w:bookmarkEnd w:id="3"/>
      <w:r>
        <w:t xml:space="preserve"> to submit</w:t>
      </w:r>
      <w:bookmarkStart w:id="4" w:name="SR;3136"/>
      <w:bookmarkEnd w:id="4"/>
      <w:r>
        <w:t xml:space="preserve"> to testing in fear that his guilt would be shown. That which may not be accomplished directly by evidence of polygraph test </w:t>
      </w:r>
      <w:r>
        <w:rPr>
          <w:i/>
        </w:rPr>
        <w:t>results</w:t>
      </w:r>
      <w:r>
        <w:t xml:space="preserve"> may not be accomplished indirectly by references to whether a defendant sought, declined, or was offered a polygraph test." (Emphasis in original.)  </w:t>
      </w:r>
      <w:r>
        <w:rPr>
          <w:color w:val="000000"/>
          <w:u w:val="single"/>
        </w:rPr>
        <w:t xml:space="preserve">People v. </w:t>
      </w:r>
      <w:hyperlink r:id="rId5" w:history="1">
        <w:r>
          <w:rPr>
            <w:rStyle w:val="WPHyperlink"/>
            <w:color w:val="000000"/>
          </w:rPr>
          <w:t xml:space="preserve">Eickhoff, </w:t>
        </w:r>
        <w:r>
          <w:rPr>
            <w:rStyle w:val="WPHyperlink"/>
            <w:color w:val="000000"/>
            <w:u w:val="none"/>
          </w:rPr>
          <w:tab/>
          <w:t xml:space="preserve">129 Ill.App.3d at 103, 84 </w:t>
        </w:r>
        <w:proofErr w:type="spellStart"/>
        <w:r>
          <w:rPr>
            <w:rStyle w:val="WPHyperlink"/>
            <w:color w:val="000000"/>
            <w:u w:val="none"/>
          </w:rPr>
          <w:t>Ill.Dec</w:t>
        </w:r>
        <w:proofErr w:type="spellEnd"/>
        <w:r>
          <w:rPr>
            <w:rStyle w:val="WPHyperlink"/>
            <w:color w:val="000000"/>
            <w:u w:val="none"/>
          </w:rPr>
          <w:t>. 300, 471 N.E.2d 1066</w:t>
        </w:r>
      </w:hyperlink>
      <w:r>
        <w:rPr>
          <w:rStyle w:val="WPHyperlink"/>
          <w:color w:val="000000"/>
          <w:u w:val="none"/>
        </w:rPr>
        <w:t xml:space="preserve">.  (Cited by </w:t>
      </w:r>
      <w:r>
        <w:rPr>
          <w:rStyle w:val="WPHyperlink"/>
          <w:color w:val="000000"/>
        </w:rPr>
        <w:t xml:space="preserve">People </w:t>
      </w:r>
      <w:proofErr w:type="spellStart"/>
      <w:proofErr w:type="gramStart"/>
      <w:r>
        <w:rPr>
          <w:rStyle w:val="WPHyperlink"/>
          <w:color w:val="000000"/>
        </w:rPr>
        <w:t>v.Eaton</w:t>
      </w:r>
      <w:proofErr w:type="spellEnd"/>
      <w:proofErr w:type="gramEnd"/>
      <w:r>
        <w:rPr>
          <w:rStyle w:val="WPHyperlink"/>
          <w:color w:val="000000"/>
          <w:u w:val="none"/>
        </w:rPr>
        <w:t xml:space="preserve">,  307 Ill.App.3d 397, 718 N.E.2d 1020, 241 </w:t>
      </w:r>
      <w:proofErr w:type="spellStart"/>
      <w:r>
        <w:rPr>
          <w:rStyle w:val="WPHyperlink"/>
          <w:color w:val="000000"/>
          <w:u w:val="none"/>
        </w:rPr>
        <w:t>Ill.Dec</w:t>
      </w:r>
      <w:proofErr w:type="spellEnd"/>
      <w:r>
        <w:rPr>
          <w:rStyle w:val="WPHyperlink"/>
          <w:color w:val="000000"/>
          <w:u w:val="none"/>
        </w:rPr>
        <w:t>. 166 (1 Dist., 1999)</w:t>
      </w:r>
      <w:r>
        <w:rPr>
          <w:rStyle w:val="WPHyperlink"/>
          <w:color w:val="008000"/>
          <w:u w:val="none"/>
        </w:rPr>
        <w:t>.</w:t>
      </w:r>
      <w:r>
        <w:rPr>
          <w:rStyle w:val="WPHyperlink"/>
          <w:color w:val="000000"/>
          <w:u w:val="none"/>
        </w:rPr>
        <w:br/>
      </w:r>
    </w:p>
    <w:p w14:paraId="4A4DC156"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r>
        <w:rPr>
          <w:rStyle w:val="WPHyperlink"/>
          <w:color w:val="000000"/>
          <w:u w:val="none"/>
        </w:rPr>
        <w:tab/>
        <w:t>WHEREFORE, the Defendant asks that this Court to enter an Order prohibiting the State from introducing into evidence,</w:t>
      </w:r>
      <w:r>
        <w:rPr>
          <w:rStyle w:val="WPHyperlink"/>
          <w:rFonts w:ascii="TmsRmn 12pt" w:hAnsi="TmsRmn 12pt"/>
          <w:color w:val="000000"/>
          <w:u w:val="none"/>
        </w:rPr>
        <w:t xml:space="preserve"> or using as exhibits, through direct testimony, cross examination or any other means whatsoever, any information that the Defendant was offered a polygraph examination. </w:t>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p>
    <w:p w14:paraId="23FEE52C" w14:textId="30DB2B1D"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sidR="00357C61">
        <w:rPr>
          <w:rStyle w:val="WPHyperlink"/>
          <w:color w:val="000000"/>
          <w:u w:val="none"/>
        </w:rPr>
        <w:tab/>
      </w:r>
      <w:r w:rsidR="00357C61">
        <w:rPr>
          <w:rStyle w:val="WPHyperlink"/>
          <w:color w:val="000000"/>
          <w:u w:val="none"/>
        </w:rPr>
        <w:tab/>
      </w:r>
      <w:r w:rsidR="00357C61">
        <w:rPr>
          <w:rStyle w:val="WPHyperlink"/>
          <w:color w:val="000000"/>
          <w:u w:val="none"/>
        </w:rPr>
        <w:tab/>
      </w:r>
      <w:r w:rsidR="00357C61">
        <w:rPr>
          <w:rStyle w:val="WPHyperlink"/>
          <w:color w:val="000000"/>
          <w:u w:val="none"/>
        </w:rPr>
        <w:tab/>
      </w:r>
      <w:r w:rsidR="00357C61">
        <w:rPr>
          <w:rStyle w:val="WPHyperlink"/>
          <w:color w:val="000000"/>
          <w:u w:val="none"/>
        </w:rPr>
        <w:tab/>
      </w:r>
      <w:bookmarkStart w:id="5" w:name="_GoBack"/>
      <w:bookmarkEnd w:id="5"/>
      <w:r>
        <w:rPr>
          <w:rStyle w:val="WPHyperlink"/>
          <w:color w:val="000000"/>
          <w:u w:val="none"/>
        </w:rPr>
        <w:t>SKYLER M. CHAMBERS, Defendant</w:t>
      </w:r>
    </w:p>
    <w:p w14:paraId="04AA962A"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1F4F802F"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rStyle w:val="WPHyperlink"/>
          <w:color w:val="000000"/>
          <w:u w:val="none"/>
        </w:rPr>
      </w:pPr>
      <w:r>
        <w:rPr>
          <w:rStyle w:val="WPHyperlink"/>
          <w:color w:val="000000"/>
          <w:u w:val="none"/>
        </w:rPr>
        <w:t>By_______________________________</w:t>
      </w:r>
    </w:p>
    <w:p w14:paraId="47F54405"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t xml:space="preserve">Robert A. Miller, One </w:t>
      </w:r>
      <w:proofErr w:type="gramStart"/>
      <w:r>
        <w:rPr>
          <w:rStyle w:val="WPHyperlink"/>
          <w:color w:val="000000"/>
          <w:u w:val="none"/>
        </w:rPr>
        <w:t>Of  His</w:t>
      </w:r>
      <w:proofErr w:type="gramEnd"/>
      <w:r>
        <w:rPr>
          <w:rStyle w:val="WPHyperlink"/>
          <w:color w:val="000000"/>
          <w:u w:val="none"/>
        </w:rPr>
        <w:t xml:space="preserve"> Attorneys</w:t>
      </w:r>
    </w:p>
    <w:p w14:paraId="273F4F75"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42D7F499"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71CF7B27"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3FB484C0"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0B557DB7"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69C47F4A"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3254215C"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60909A57"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267DE63B"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46F62B1E"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6CE0F4E3"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0D1FA440"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11ECE16D"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4790D296"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19EBA2FB"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7FD82C87"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233143D6"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340427E8"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1E7BCDD8"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0E9493CA"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74F66853"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2C0D1DFB"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0E43FA55"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60E741AE"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22CF8FE5"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0FD01C4F"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r>
        <w:rPr>
          <w:rStyle w:val="WPHyperlink"/>
          <w:color w:val="000000"/>
          <w:u w:val="none"/>
        </w:rPr>
        <w:t>Robert A. Miller</w:t>
      </w:r>
    </w:p>
    <w:p w14:paraId="3DDACD8E"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r>
        <w:rPr>
          <w:rStyle w:val="WPHyperlink"/>
          <w:color w:val="000000"/>
          <w:u w:val="none"/>
        </w:rPr>
        <w:t>DuPage Co. Public Defender's Office</w:t>
      </w:r>
    </w:p>
    <w:p w14:paraId="0E0C85AC"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r>
        <w:rPr>
          <w:rStyle w:val="WPHyperlink"/>
          <w:color w:val="000000"/>
          <w:u w:val="none"/>
        </w:rPr>
        <w:t>503 N. County Farm Road</w:t>
      </w:r>
    </w:p>
    <w:p w14:paraId="1170DD19"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r>
        <w:rPr>
          <w:rStyle w:val="WPHyperlink"/>
          <w:color w:val="000000"/>
          <w:u w:val="none"/>
        </w:rPr>
        <w:t>Wheaton, IL 60187</w:t>
      </w:r>
    </w:p>
    <w:p w14:paraId="31DEB1BE"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Fonts w:ascii="Times New" w:hAnsi="Times New"/>
          <w:color w:val="000000"/>
          <w:u w:val="none"/>
        </w:rPr>
      </w:pPr>
      <w:r>
        <w:rPr>
          <w:rStyle w:val="WPHyperlink"/>
          <w:color w:val="000000"/>
          <w:u w:val="none"/>
        </w:rPr>
        <w:t>Phone: AC 630/407-8300</w:t>
      </w:r>
    </w:p>
    <w:p w14:paraId="47559F90"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rPr>
      </w:pPr>
      <w:r>
        <w:rPr>
          <w:rStyle w:val="WPHyperlink"/>
          <w:color w:val="000000"/>
        </w:rPr>
        <w:br/>
      </w:r>
    </w:p>
    <w:p w14:paraId="3AD7337A"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Fonts w:ascii="Times New" w:hAnsi="Times New"/>
          <w:color w:val="000000"/>
        </w:rPr>
      </w:pPr>
    </w:p>
    <w:p w14:paraId="6CDE92D4"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Fonts w:ascii="Times New" w:hAnsi="Times New"/>
          <w:color w:val="000000"/>
        </w:rPr>
      </w:pPr>
    </w:p>
    <w:p w14:paraId="31B3C21B" w14:textId="77777777" w:rsidR="00EF1903" w:rsidRDefault="00EF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Fonts w:ascii="Times New" w:hAnsi="Times New"/>
          <w:color w:val="000000"/>
        </w:rPr>
      </w:pPr>
      <w:r>
        <w:rPr>
          <w:rStyle w:val="WPHyperlink"/>
          <w:rFonts w:ascii="Times New" w:hAnsi="Times New"/>
          <w:color w:val="000000"/>
        </w:rPr>
        <w:tab/>
      </w:r>
    </w:p>
    <w:sectPr w:rsidR="00EF1903" w:rsidSect="00EF1903">
      <w:type w:val="continuous"/>
      <w:pgSz w:w="12240" w:h="15840"/>
      <w:pgMar w:top="1830" w:right="1440" w:bottom="1920" w:left="1440" w:header="135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swiss"/>
    <w:notTrueType/>
    <w:pitch w:val="default"/>
    <w:sig w:usb0="00000003" w:usb1="00000000" w:usb2="00000000" w:usb3="00000000" w:csb0="00000001" w:csb1="00000000"/>
  </w:font>
  <w:font w:name="TmsRmn 12p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903"/>
    <w:rsid w:val="00357C61"/>
    <w:rsid w:val="00EF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434F9"/>
  <w14:defaultImageDpi w14:val="0"/>
  <w15:docId w15:val="{DB70642A-3949-4774-B1C1-943293E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2.westlaw.com/find/default.wl?DB=578&amp;SerialNum=1984157440&amp;FindType=Y&amp;AP=&amp;mt=Illinois&amp;fn=_top&amp;sv=Split&amp;vr=2.0&amp;rs=WLW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Miller, Robert A.</cp:lastModifiedBy>
  <cp:revision>2</cp:revision>
  <dcterms:created xsi:type="dcterms:W3CDTF">2015-01-28T16:30:00Z</dcterms:created>
  <dcterms:modified xsi:type="dcterms:W3CDTF">2020-03-16T02:01:00Z</dcterms:modified>
</cp:coreProperties>
</file>