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0923" w14:textId="54577459" w:rsidR="00860749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“To sustain the charge of aggravated possession of stolen firear</w:t>
      </w:r>
      <w:r>
        <w:rPr>
          <w:rFonts w:ascii="Arial" w:eastAsia="Times New Roman" w:hAnsi="Arial" w:cs="Arial"/>
          <w:color w:val="000000"/>
          <w:sz w:val="32"/>
          <w:szCs w:val="32"/>
        </w:rPr>
        <w:t>m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>s, the State must prove the following propositions.</w:t>
      </w:r>
    </w:p>
    <w:p w14:paraId="3A1758F8" w14:textId="77777777" w:rsidR="00860749" w:rsidRPr="00347CE5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75F45A7" w14:textId="60EC2F0F" w:rsidR="00860749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First proposition, that the defendant possessed two firearms, to wit; a </w:t>
      </w:r>
      <w:r>
        <w:rPr>
          <w:rFonts w:ascii="Arial" w:eastAsia="Times New Roman" w:hAnsi="Arial" w:cs="Arial"/>
          <w:color w:val="000000"/>
          <w:sz w:val="32"/>
          <w:szCs w:val="32"/>
        </w:rPr>
        <w:t>__________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 model pistol serial </w:t>
      </w:r>
      <w:r>
        <w:rPr>
          <w:rFonts w:ascii="Arial" w:eastAsia="Times New Roman" w:hAnsi="Arial" w:cs="Arial"/>
          <w:color w:val="000000"/>
          <w:sz w:val="32"/>
          <w:szCs w:val="32"/>
        </w:rPr>
        <w:t>n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o. </w:t>
      </w:r>
      <w:r>
        <w:rPr>
          <w:rFonts w:ascii="Arial" w:eastAsia="Times New Roman" w:hAnsi="Arial" w:cs="Arial"/>
          <w:color w:val="000000"/>
          <w:sz w:val="32"/>
          <w:szCs w:val="32"/>
        </w:rPr>
        <w:t>____________, a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nd a </w:t>
      </w:r>
      <w:r>
        <w:rPr>
          <w:rFonts w:ascii="Arial" w:eastAsia="Times New Roman" w:hAnsi="Arial" w:cs="Arial"/>
          <w:color w:val="000000"/>
          <w:sz w:val="32"/>
          <w:szCs w:val="32"/>
        </w:rPr>
        <w:t>___________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 model rifle, serial number </w:t>
      </w:r>
      <w:r>
        <w:rPr>
          <w:rFonts w:ascii="Arial" w:eastAsia="Times New Roman" w:hAnsi="Arial" w:cs="Arial"/>
          <w:color w:val="000000"/>
          <w:sz w:val="32"/>
          <w:szCs w:val="32"/>
        </w:rPr>
        <w:t>_______________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5FD63EA5" w14:textId="392E24DF" w:rsidR="00860749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A494C30" w14:textId="77777777" w:rsidR="00860749" w:rsidRPr="00347CE5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0CFFEB84" w14:textId="7744710E" w:rsidR="00860749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 second proposition is that when the defendant did s</w:t>
      </w:r>
      <w:r>
        <w:rPr>
          <w:rFonts w:ascii="Arial" w:eastAsia="Times New Roman" w:hAnsi="Arial" w:cs="Arial"/>
          <w:color w:val="000000"/>
          <w:sz w:val="32"/>
          <w:szCs w:val="32"/>
        </w:rPr>
        <w:t>o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>, he was not entitled to possess said firearm.</w:t>
      </w:r>
    </w:p>
    <w:p w14:paraId="17B22278" w14:textId="77777777" w:rsidR="00860749" w:rsidRPr="00347CE5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50FAE43E" w14:textId="1D1E1F4A" w:rsidR="00860749" w:rsidRDefault="005B3262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</w:t>
      </w:r>
      <w:r w:rsidR="00860749"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hird proposition, that the defendant knew said firearms were stolen. </w:t>
      </w:r>
    </w:p>
    <w:p w14:paraId="27A322B7" w14:textId="77777777" w:rsidR="005B3262" w:rsidRPr="00347CE5" w:rsidRDefault="005B3262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44130EB1" w14:textId="38779ABD" w:rsidR="00860749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If you find from your consideration of all the evidence that any one of these propositions has not been proved beyond a reasonable doubt, you should find the defendant not guilty.</w:t>
      </w:r>
    </w:p>
    <w:p w14:paraId="5F781518" w14:textId="77777777" w:rsidR="005B3262" w:rsidRPr="00347CE5" w:rsidRDefault="005B3262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A2772EB" w14:textId="1CCE265E" w:rsidR="00860749" w:rsidRPr="00347CE5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If you find from your consideration of all the evidence that each one of these propositions has been proved beyond a reasonable doubt, you should find the defendant guilty.</w:t>
      </w:r>
    </w:p>
    <w:p w14:paraId="46707A50" w14:textId="77777777" w:rsidR="00860749" w:rsidRPr="00347CE5" w:rsidRDefault="00860749" w:rsidP="00860749">
      <w:pPr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641119D7" w14:textId="77777777" w:rsidR="00860749" w:rsidRPr="00347CE5" w:rsidRDefault="00860749" w:rsidP="0086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  <w:u w:val="single"/>
        </w:rPr>
        <w:t>People v. Jenkins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, 383 Ill. App. 3d 978, </w:t>
      </w:r>
      <w:bookmarkStart w:id="0" w:name="_GoBack"/>
      <w:bookmarkEnd w:id="0"/>
      <w:r w:rsidRPr="00347CE5">
        <w:rPr>
          <w:rFonts w:ascii="Arial" w:eastAsia="Times New Roman" w:hAnsi="Arial" w:cs="Arial"/>
          <w:color w:val="000000"/>
          <w:sz w:val="32"/>
          <w:szCs w:val="32"/>
        </w:rPr>
        <w:t>983, 891 N.E.2d 536, 541 (2008)</w:t>
      </w:r>
    </w:p>
    <w:p w14:paraId="7F193195" w14:textId="77777777" w:rsidR="00860749" w:rsidRPr="00860749" w:rsidRDefault="00860749" w:rsidP="00860749">
      <w:pPr>
        <w:rPr>
          <w:sz w:val="32"/>
          <w:szCs w:val="32"/>
        </w:rPr>
      </w:pPr>
    </w:p>
    <w:sectPr w:rsidR="00860749" w:rsidRPr="0086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E5"/>
    <w:rsid w:val="00347CE5"/>
    <w:rsid w:val="005B3262"/>
    <w:rsid w:val="0064075C"/>
    <w:rsid w:val="00655063"/>
    <w:rsid w:val="00860749"/>
    <w:rsid w:val="00C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5E6F"/>
  <w15:chartTrackingRefBased/>
  <w15:docId w15:val="{EECF2C5E-F2B9-4F28-9B6F-0BF0737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2020-02-28T03:09:00Z</dcterms:created>
  <dcterms:modified xsi:type="dcterms:W3CDTF">2020-02-28T03:09:00Z</dcterms:modified>
</cp:coreProperties>
</file>